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3ED" w:rsidRDefault="005203ED" w:rsidP="00B4465C">
      <w:pPr>
        <w:spacing w:before="18"/>
        <w:rPr>
          <w:b/>
        </w:rPr>
      </w:pPr>
      <w:bookmarkStart w:id="0" w:name="_GoBack"/>
      <w:bookmarkEnd w:id="0"/>
    </w:p>
    <w:p w:rsidR="00FA4106" w:rsidRDefault="00FA4106" w:rsidP="00B4465C">
      <w:pPr>
        <w:spacing w:before="18"/>
        <w:rPr>
          <w:b/>
        </w:rPr>
      </w:pPr>
      <w:r>
        <w:rPr>
          <w:b/>
        </w:rPr>
        <w:t xml:space="preserve">MATRIZ DE RISCO – </w:t>
      </w:r>
      <w:r w:rsidR="005F207D">
        <w:rPr>
          <w:b/>
        </w:rPr>
        <w:t>ESPAÇO DE ESPORTE E LAZER</w:t>
      </w:r>
    </w:p>
    <w:p w:rsidR="00FA4106" w:rsidRDefault="00FA4106" w:rsidP="00B4465C">
      <w:pPr>
        <w:spacing w:before="18"/>
        <w:rPr>
          <w:b/>
        </w:rPr>
      </w:pPr>
    </w:p>
    <w:p w:rsidR="008C6B8B" w:rsidRPr="00F90AB7" w:rsidRDefault="00B4465C" w:rsidP="00B4465C">
      <w:pPr>
        <w:pStyle w:val="PargrafodaLista"/>
        <w:numPr>
          <w:ilvl w:val="0"/>
          <w:numId w:val="12"/>
        </w:numPr>
        <w:tabs>
          <w:tab w:val="left" w:pos="298"/>
        </w:tabs>
        <w:spacing w:before="18"/>
        <w:ind w:left="298" w:hanging="183"/>
        <w:rPr>
          <w:sz w:val="20"/>
        </w:rPr>
      </w:pPr>
      <w:r>
        <w:rPr>
          <w:b/>
        </w:rPr>
        <w:t>–</w:t>
      </w:r>
      <w:r w:rsidRPr="00F90AB7">
        <w:rPr>
          <w:b/>
          <w:spacing w:val="-2"/>
        </w:rPr>
        <w:t xml:space="preserve"> </w:t>
      </w:r>
      <w:r>
        <w:rPr>
          <w:b/>
        </w:rPr>
        <w:t>Riscos</w:t>
      </w:r>
      <w:r w:rsidRPr="00F90AB7">
        <w:rPr>
          <w:b/>
          <w:spacing w:val="-5"/>
        </w:rPr>
        <w:t xml:space="preserve"> </w:t>
      </w:r>
      <w:r>
        <w:rPr>
          <w:b/>
        </w:rPr>
        <w:t>de</w:t>
      </w:r>
      <w:r w:rsidRPr="00F90AB7">
        <w:rPr>
          <w:b/>
          <w:spacing w:val="-4"/>
        </w:rPr>
        <w:t xml:space="preserve"> </w:t>
      </w:r>
      <w:r w:rsidRPr="00F90AB7">
        <w:rPr>
          <w:b/>
          <w:spacing w:val="-2"/>
        </w:rPr>
        <w:t>Projeto</w:t>
      </w:r>
    </w:p>
    <w:p w:rsidR="008C6B8B" w:rsidRDefault="008C6B8B">
      <w:pPr>
        <w:pStyle w:val="Corpodetexto"/>
        <w:spacing w:before="15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721"/>
        <w:gridCol w:w="2977"/>
        <w:gridCol w:w="1559"/>
        <w:gridCol w:w="3263"/>
        <w:gridCol w:w="1340"/>
      </w:tblGrid>
      <w:tr w:rsidR="00D56746" w:rsidTr="00FA4106">
        <w:trPr>
          <w:trHeight w:val="397"/>
        </w:trPr>
        <w:tc>
          <w:tcPr>
            <w:tcW w:w="771" w:type="dxa"/>
            <w:shd w:val="clear" w:color="auto" w:fill="92D050"/>
          </w:tcPr>
          <w:p w:rsidR="00D56746" w:rsidRPr="00DC7D3D" w:rsidRDefault="00D5674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21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right="1"/>
              <w:jc w:val="center"/>
              <w:rPr>
                <w:rFonts w:ascii="Arial"/>
                <w:sz w:val="20"/>
              </w:rPr>
            </w:pPr>
            <w:r w:rsidRPr="00DC7D3D">
              <w:rPr>
                <w:rFonts w:asci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:rsidR="00D56746" w:rsidRPr="00DC7D3D" w:rsidRDefault="00D56746" w:rsidP="00D56746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7" w:right="4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63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340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pacing w:val="-2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Nível</w:t>
            </w:r>
          </w:p>
        </w:tc>
      </w:tr>
      <w:tr w:rsidR="00D56746" w:rsidTr="00961183">
        <w:trPr>
          <w:trHeight w:val="2853"/>
        </w:trPr>
        <w:tc>
          <w:tcPr>
            <w:tcW w:w="771" w:type="dxa"/>
            <w:vAlign w:val="center"/>
          </w:tcPr>
          <w:p w:rsidR="00D56746" w:rsidRPr="00D56746" w:rsidRDefault="00D56746" w:rsidP="00DC7D3D">
            <w:pPr>
              <w:pStyle w:val="TableParagraph"/>
              <w:ind w:right="1"/>
              <w:jc w:val="center"/>
              <w:rPr>
                <w:rFonts w:ascii="Arial"/>
                <w:i/>
                <w:sz w:val="20"/>
              </w:rPr>
            </w:pPr>
            <w:r w:rsidRPr="00D56746">
              <w:rPr>
                <w:rFonts w:ascii="Arial"/>
                <w:i/>
                <w:spacing w:val="-5"/>
                <w:sz w:val="20"/>
              </w:rPr>
              <w:t>1.1</w:t>
            </w:r>
          </w:p>
        </w:tc>
        <w:tc>
          <w:tcPr>
            <w:tcW w:w="3721" w:type="dxa"/>
            <w:vAlign w:val="center"/>
          </w:tcPr>
          <w:p w:rsidR="00D56746" w:rsidRPr="00D56746" w:rsidRDefault="00D56746" w:rsidP="00410971">
            <w:pPr>
              <w:pStyle w:val="TableParagraph"/>
              <w:ind w:left="105" w:right="532"/>
              <w:jc w:val="center"/>
              <w:rPr>
                <w:rFonts w:ascii="Arial" w:hAnsi="Arial"/>
                <w:i/>
                <w:sz w:val="20"/>
              </w:rPr>
            </w:pPr>
            <w:r w:rsidRPr="00D56746">
              <w:rPr>
                <w:rFonts w:ascii="Arial"/>
                <w:i/>
                <w:sz w:val="20"/>
              </w:rPr>
              <w:t>Diferen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 entre os quantitativos da planilha de or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amento e os quantitativos que ser</w:t>
            </w:r>
            <w:r w:rsidRPr="00D56746">
              <w:rPr>
                <w:rFonts w:ascii="Arial"/>
                <w:i/>
                <w:sz w:val="20"/>
              </w:rPr>
              <w:t>ã</w:t>
            </w:r>
            <w:r w:rsidRPr="00D56746">
              <w:rPr>
                <w:rFonts w:ascii="Arial"/>
                <w:i/>
                <w:sz w:val="20"/>
              </w:rPr>
              <w:t>o efetivamente executados na obra, devido a incertezas inerentes ao objeto ou a alguns servi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os que comp</w:t>
            </w:r>
            <w:r w:rsidRPr="00D56746">
              <w:rPr>
                <w:rFonts w:ascii="Arial"/>
                <w:i/>
                <w:sz w:val="20"/>
              </w:rPr>
              <w:t>õ</w:t>
            </w:r>
            <w:r w:rsidRPr="00D56746">
              <w:rPr>
                <w:rFonts w:ascii="Arial"/>
                <w:i/>
                <w:sz w:val="20"/>
              </w:rPr>
              <w:t>e o objeto.</w:t>
            </w:r>
          </w:p>
        </w:tc>
        <w:tc>
          <w:tcPr>
            <w:tcW w:w="2977" w:type="dxa"/>
            <w:vAlign w:val="center"/>
          </w:tcPr>
          <w:p w:rsidR="00D56746" w:rsidRPr="00D56746" w:rsidRDefault="00D56746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D56746">
              <w:rPr>
                <w:i/>
                <w:sz w:val="20"/>
              </w:rPr>
              <w:t>Aumento dos custos de implantação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e</w:t>
            </w:r>
            <w:r w:rsidRPr="00D56746">
              <w:rPr>
                <w:i/>
                <w:spacing w:val="-13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inadequação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 xml:space="preserve">dos </w:t>
            </w:r>
            <w:r w:rsidRPr="00D56746">
              <w:rPr>
                <w:i/>
                <w:spacing w:val="-2"/>
                <w:sz w:val="20"/>
              </w:rPr>
              <w:t>serviços</w:t>
            </w:r>
          </w:p>
        </w:tc>
        <w:tc>
          <w:tcPr>
            <w:tcW w:w="1559" w:type="dxa"/>
            <w:vAlign w:val="center"/>
          </w:tcPr>
          <w:p w:rsidR="00D56746" w:rsidRPr="00D56746" w:rsidRDefault="00D56746" w:rsidP="0017217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D56746">
              <w:rPr>
                <w:i/>
                <w:spacing w:val="-2"/>
                <w:sz w:val="20"/>
              </w:rPr>
              <w:t>Contrata</w:t>
            </w:r>
            <w:r w:rsid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vAlign w:val="center"/>
          </w:tcPr>
          <w:p w:rsidR="00D56746" w:rsidRPr="00D56746" w:rsidRDefault="00D56746" w:rsidP="004D64F9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</w:p>
          <w:p w:rsidR="00D56746" w:rsidRPr="00D56746" w:rsidRDefault="0017217D" w:rsidP="004D64F9">
            <w:pPr>
              <w:pStyle w:val="TableParagraph"/>
              <w:tabs>
                <w:tab w:val="left" w:pos="265"/>
              </w:tabs>
              <w:spacing w:before="1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Celebração de termos de aditamento contratual e de prorrogação de prazo</w:t>
            </w:r>
          </w:p>
        </w:tc>
        <w:tc>
          <w:tcPr>
            <w:tcW w:w="1340" w:type="dxa"/>
            <w:vAlign w:val="center"/>
          </w:tcPr>
          <w:p w:rsidR="00D56746" w:rsidRPr="00D56746" w:rsidRDefault="0017217D" w:rsidP="00D5674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D56746" w:rsidTr="00961183">
        <w:trPr>
          <w:trHeight w:val="3422"/>
        </w:trPr>
        <w:tc>
          <w:tcPr>
            <w:tcW w:w="771" w:type="dxa"/>
            <w:shd w:val="clear" w:color="auto" w:fill="F1F1F1"/>
            <w:vAlign w:val="center"/>
          </w:tcPr>
          <w:p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1.2</w:t>
            </w:r>
          </w:p>
        </w:tc>
        <w:tc>
          <w:tcPr>
            <w:tcW w:w="3721" w:type="dxa"/>
            <w:shd w:val="clear" w:color="auto" w:fill="F1F1F1"/>
            <w:vAlign w:val="center"/>
          </w:tcPr>
          <w:p w:rsidR="00D56746" w:rsidRPr="0017217D" w:rsidRDefault="0017217D" w:rsidP="0017217D">
            <w:pPr>
              <w:pStyle w:val="TableParagraph"/>
              <w:ind w:left="105" w:right="532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Mudan</w:t>
            </w:r>
            <w:r w:rsidRPr="0017217D">
              <w:rPr>
                <w:rFonts w:ascii="Arial"/>
                <w:i/>
                <w:sz w:val="20"/>
              </w:rPr>
              <w:t>ç</w:t>
            </w:r>
            <w:r w:rsidRPr="0017217D">
              <w:rPr>
                <w:rFonts w:ascii="Arial"/>
                <w:i/>
                <w:sz w:val="20"/>
              </w:rPr>
              <w:t>as de projeto por determina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outras entidades p</w:t>
            </w:r>
            <w:r w:rsidRPr="0017217D">
              <w:rPr>
                <w:rFonts w:ascii="Arial"/>
                <w:i/>
                <w:sz w:val="20"/>
              </w:rPr>
              <w:t>ú</w:t>
            </w:r>
            <w:r w:rsidRPr="0017217D">
              <w:rPr>
                <w:rFonts w:ascii="Arial"/>
                <w:i/>
                <w:sz w:val="20"/>
              </w:rPr>
              <w:t>blicas (prefeitura, corpo de bombeiros etc.) ou exigidas para obten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do licenciamento ambiental do empreendimento</w:t>
            </w:r>
          </w:p>
        </w:tc>
        <w:tc>
          <w:tcPr>
            <w:tcW w:w="2977" w:type="dxa"/>
            <w:shd w:val="clear" w:color="auto" w:fill="F1F1F1"/>
            <w:vAlign w:val="center"/>
          </w:tcPr>
          <w:p w:rsidR="00D56746" w:rsidRPr="0017217D" w:rsidRDefault="0017217D" w:rsidP="0017217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Atrasos adicionais associados com o refazimento dos projetos.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:rsidR="00D56746" w:rsidRPr="0017217D" w:rsidRDefault="00D56746" w:rsidP="0017217D">
            <w:pPr>
              <w:pStyle w:val="TableParagraph"/>
              <w:ind w:left="7" w:right="1"/>
              <w:jc w:val="center"/>
              <w:rPr>
                <w:i/>
                <w:sz w:val="20"/>
              </w:rPr>
            </w:pPr>
            <w:r w:rsidRPr="0017217D">
              <w:rPr>
                <w:i/>
                <w:spacing w:val="-2"/>
                <w:sz w:val="20"/>
              </w:rPr>
              <w:t>Contrata</w:t>
            </w:r>
            <w:r w:rsidR="0017217D" w:rsidRP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:rsidR="0017217D" w:rsidRPr="0017217D" w:rsidRDefault="0017217D" w:rsidP="0017217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Celebra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aditivo contratual</w:t>
            </w:r>
          </w:p>
        </w:tc>
        <w:tc>
          <w:tcPr>
            <w:tcW w:w="1340" w:type="dxa"/>
            <w:shd w:val="clear" w:color="auto" w:fill="F1F1F1"/>
            <w:vAlign w:val="center"/>
          </w:tcPr>
          <w:p w:rsidR="00D56746" w:rsidRPr="0017217D" w:rsidRDefault="0017217D" w:rsidP="00961183">
            <w:pPr>
              <w:pStyle w:val="TableParagraph"/>
              <w:spacing w:before="23"/>
              <w:ind w:left="105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ALTO</w:t>
            </w:r>
          </w:p>
        </w:tc>
      </w:tr>
      <w:tr w:rsidR="00D56746" w:rsidTr="00961183">
        <w:trPr>
          <w:trHeight w:val="2166"/>
        </w:trPr>
        <w:tc>
          <w:tcPr>
            <w:tcW w:w="771" w:type="dxa"/>
            <w:vAlign w:val="center"/>
          </w:tcPr>
          <w:p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1.3</w:t>
            </w:r>
          </w:p>
        </w:tc>
        <w:tc>
          <w:tcPr>
            <w:tcW w:w="3721" w:type="dxa"/>
            <w:vAlign w:val="center"/>
          </w:tcPr>
          <w:p w:rsidR="00D56746" w:rsidRPr="0017217D" w:rsidRDefault="0017217D" w:rsidP="00DC7D3D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Erro na estimativa do prazo planejado para a execu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da obra</w:t>
            </w:r>
          </w:p>
        </w:tc>
        <w:tc>
          <w:tcPr>
            <w:tcW w:w="2977" w:type="dxa"/>
            <w:vAlign w:val="center"/>
          </w:tcPr>
          <w:p w:rsidR="00D56746" w:rsidRPr="0017217D" w:rsidRDefault="0017217D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Alteração no prazo de execução do objeto contratual.</w:t>
            </w:r>
          </w:p>
        </w:tc>
        <w:tc>
          <w:tcPr>
            <w:tcW w:w="1559" w:type="dxa"/>
            <w:vAlign w:val="center"/>
          </w:tcPr>
          <w:p w:rsidR="00D56746" w:rsidRPr="00FF001B" w:rsidRDefault="0017217D" w:rsidP="00FF001B">
            <w:pPr>
              <w:pStyle w:val="TableParagraph"/>
              <w:ind w:left="7" w:right="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</w:t>
            </w:r>
            <w:r w:rsidR="00FF001B"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263" w:type="dxa"/>
            <w:vAlign w:val="center"/>
          </w:tcPr>
          <w:p w:rsidR="00D56746" w:rsidRPr="00FF001B" w:rsidRDefault="0017217D" w:rsidP="00FF001B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Realizar o</w:t>
            </w:r>
            <w:r w:rsidR="00FF001B">
              <w:rPr>
                <w:rFonts w:ascii="Arial"/>
                <w:i/>
                <w:sz w:val="20"/>
              </w:rPr>
              <w:t xml:space="preserve"> adequado planejamento da o</w:t>
            </w:r>
            <w:r w:rsidR="00FF001B" w:rsidRPr="00FF001B">
              <w:rPr>
                <w:rFonts w:ascii="Arial"/>
                <w:i/>
                <w:sz w:val="20"/>
              </w:rPr>
              <w:t>bra</w:t>
            </w:r>
          </w:p>
        </w:tc>
        <w:tc>
          <w:tcPr>
            <w:tcW w:w="1340" w:type="dxa"/>
            <w:vAlign w:val="center"/>
          </w:tcPr>
          <w:p w:rsidR="00D56746" w:rsidRPr="00DC7D3D" w:rsidRDefault="0017217D" w:rsidP="00FF001B">
            <w:pPr>
              <w:pStyle w:val="TableParagraph"/>
              <w:spacing w:before="23"/>
              <w:jc w:val="center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FF001B" w:rsidTr="00961183">
        <w:trPr>
          <w:trHeight w:val="2496"/>
        </w:trPr>
        <w:tc>
          <w:tcPr>
            <w:tcW w:w="771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spacing w:before="1"/>
              <w:ind w:left="4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pacing w:val="-5"/>
                <w:sz w:val="20"/>
              </w:rPr>
              <w:t>1.4</w:t>
            </w:r>
          </w:p>
        </w:tc>
        <w:tc>
          <w:tcPr>
            <w:tcW w:w="3721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Altera</w:t>
            </w:r>
            <w:r w:rsidRPr="00FF001B">
              <w:rPr>
                <w:rFonts w:ascii="Arial"/>
                <w:i/>
                <w:sz w:val="20"/>
              </w:rPr>
              <w:t>çõ</w:t>
            </w:r>
            <w:r w:rsidRPr="00FF001B">
              <w:rPr>
                <w:rFonts w:ascii="Arial"/>
                <w:i/>
                <w:sz w:val="20"/>
              </w:rPr>
              <w:t>es no projeto b</w:t>
            </w:r>
            <w:r w:rsidRPr="00FF001B">
              <w:rPr>
                <w:rFonts w:ascii="Arial"/>
                <w:i/>
                <w:sz w:val="20"/>
              </w:rPr>
              <w:t>á</w:t>
            </w:r>
            <w:r w:rsidRPr="00FF001B">
              <w:rPr>
                <w:rFonts w:ascii="Arial"/>
                <w:i/>
                <w:sz w:val="20"/>
              </w:rPr>
              <w:t>sico/ executivo inicialmente contratados, por solicita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da Contratante.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ind w:left="107" w:right="152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Aumento dos custos inicialmente previstos para execu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do objeto. Possibilidade da ocorr</w:t>
            </w:r>
            <w:r w:rsidRPr="00FF001B">
              <w:rPr>
                <w:rFonts w:ascii="Arial"/>
                <w:i/>
                <w:sz w:val="20"/>
              </w:rPr>
              <w:t>ê</w:t>
            </w:r>
            <w:r w:rsidRPr="00FF001B">
              <w:rPr>
                <w:rFonts w:ascii="Arial"/>
                <w:i/>
                <w:sz w:val="20"/>
              </w:rPr>
              <w:t>ncia de atrasos para entrega da obra.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Elabora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 xml:space="preserve">o dos projetos de engenharia e arquitetura de forma participativa, baseado no Plano de Necessidades apresentado pela unidade demandante. </w:t>
            </w:r>
          </w:p>
        </w:tc>
        <w:tc>
          <w:tcPr>
            <w:tcW w:w="1340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spacing w:before="23"/>
              <w:jc w:val="center"/>
              <w:rPr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</w:tbl>
    <w:p w:rsidR="008C6B8B" w:rsidRDefault="008C6B8B">
      <w:pPr>
        <w:rPr>
          <w:rFonts w:ascii="Times New Roman"/>
          <w:sz w:val="18"/>
        </w:rPr>
        <w:sectPr w:rsidR="008C6B8B" w:rsidSect="005203ED">
          <w:headerReference w:type="default" r:id="rId7"/>
          <w:type w:val="continuous"/>
          <w:pgSz w:w="16840" w:h="11910" w:orient="landscape"/>
          <w:pgMar w:top="1843" w:right="1360" w:bottom="280" w:left="1300" w:header="720" w:footer="720" w:gutter="0"/>
          <w:cols w:space="720"/>
        </w:sectPr>
      </w:pPr>
    </w:p>
    <w:p w:rsidR="008C6B8B" w:rsidRDefault="00B4465C">
      <w:pPr>
        <w:pStyle w:val="PargrafodaLista"/>
        <w:numPr>
          <w:ilvl w:val="0"/>
          <w:numId w:val="12"/>
        </w:numPr>
        <w:tabs>
          <w:tab w:val="left" w:pos="298"/>
        </w:tabs>
        <w:ind w:left="298" w:hanging="183"/>
        <w:rPr>
          <w:b/>
        </w:rPr>
      </w:pPr>
      <w:r>
        <w:rPr>
          <w:b/>
        </w:rPr>
        <w:lastRenderedPageBreak/>
        <w:t>–</w:t>
      </w:r>
      <w:r>
        <w:rPr>
          <w:b/>
          <w:spacing w:val="-2"/>
        </w:rPr>
        <w:t xml:space="preserve"> </w:t>
      </w:r>
      <w:r>
        <w:rPr>
          <w:b/>
        </w:rPr>
        <w:t>Riscos</w:t>
      </w:r>
      <w:r>
        <w:rPr>
          <w:b/>
          <w:spacing w:val="-8"/>
        </w:rPr>
        <w:t xml:space="preserve"> </w:t>
      </w:r>
      <w:r>
        <w:rPr>
          <w:b/>
        </w:rPr>
        <w:t>Geológicos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Geotécnicos</w:t>
      </w:r>
    </w:p>
    <w:p w:rsidR="008C6B8B" w:rsidRDefault="008C6B8B">
      <w:pPr>
        <w:pStyle w:val="Corpodetexto"/>
        <w:spacing w:before="7" w:after="1"/>
        <w:rPr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5"/>
        <w:gridCol w:w="2977"/>
        <w:gridCol w:w="1559"/>
        <w:gridCol w:w="3250"/>
        <w:gridCol w:w="1415"/>
      </w:tblGrid>
      <w:tr w:rsidR="00913F5A" w:rsidTr="00FA4106">
        <w:trPr>
          <w:trHeight w:val="381"/>
        </w:trPr>
        <w:tc>
          <w:tcPr>
            <w:tcW w:w="817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rPr>
                <w:rFonts w:ascii="Arial" w:hAnsi="Arial"/>
                <w:spacing w:val="-2"/>
                <w:sz w:val="20"/>
              </w:rPr>
            </w:pPr>
          </w:p>
        </w:tc>
        <w:tc>
          <w:tcPr>
            <w:tcW w:w="3685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 w:right="3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50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15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913F5A" w:rsidRPr="00DC7D3D" w:rsidTr="00961183">
        <w:trPr>
          <w:trHeight w:val="1621"/>
        </w:trPr>
        <w:tc>
          <w:tcPr>
            <w:tcW w:w="817" w:type="dxa"/>
            <w:vAlign w:val="center"/>
          </w:tcPr>
          <w:p w:rsidR="00913F5A" w:rsidRPr="00913F5A" w:rsidRDefault="00913F5A" w:rsidP="004D64F9">
            <w:pPr>
              <w:pStyle w:val="TableParagraph"/>
              <w:spacing w:before="1"/>
              <w:ind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2.1</w:t>
            </w:r>
          </w:p>
        </w:tc>
        <w:tc>
          <w:tcPr>
            <w:tcW w:w="3685" w:type="dxa"/>
            <w:vAlign w:val="center"/>
          </w:tcPr>
          <w:p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Exist</w:t>
            </w:r>
            <w:r w:rsidRPr="00913F5A">
              <w:rPr>
                <w:rFonts w:ascii="Arial"/>
                <w:i/>
                <w:sz w:val="20"/>
              </w:rPr>
              <w:t>ê</w:t>
            </w:r>
            <w:r w:rsidRPr="00913F5A">
              <w:rPr>
                <w:rFonts w:ascii="Arial"/>
                <w:i/>
                <w:sz w:val="20"/>
              </w:rPr>
              <w:t>ncia de rochas a serem escavadas com dureza diferente da prevista</w:t>
            </w:r>
          </w:p>
        </w:tc>
        <w:tc>
          <w:tcPr>
            <w:tcW w:w="2977" w:type="dxa"/>
            <w:vAlign w:val="center"/>
          </w:tcPr>
          <w:p w:rsid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classifica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categoria do material a ser escavado. Modifica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m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todo de desmonte.</w:t>
            </w:r>
            <w:r>
              <w:rPr>
                <w:rFonts w:ascii="Arial"/>
                <w:i/>
                <w:sz w:val="20"/>
              </w:rPr>
              <w:t xml:space="preserve"> </w:t>
            </w:r>
            <w:r w:rsidRPr="00913F5A">
              <w:rPr>
                <w:rFonts w:ascii="Arial"/>
                <w:i/>
                <w:sz w:val="20"/>
              </w:rPr>
              <w:t>Mudan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a no cronograma e 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custo de execu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dos servi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os</w:t>
            </w:r>
          </w:p>
          <w:p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559" w:type="dxa"/>
            <w:vAlign w:val="center"/>
          </w:tcPr>
          <w:p w:rsidR="00913F5A" w:rsidRPr="00913F5A" w:rsidRDefault="00913F5A" w:rsidP="00913F5A">
            <w:pPr>
              <w:pStyle w:val="TableParagraph"/>
              <w:spacing w:before="1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nte</w:t>
            </w:r>
          </w:p>
        </w:tc>
        <w:tc>
          <w:tcPr>
            <w:tcW w:w="3250" w:type="dxa"/>
            <w:vAlign w:val="center"/>
          </w:tcPr>
          <w:p w:rsidR="00913F5A" w:rsidRPr="00913F5A" w:rsidRDefault="00913F5A" w:rsidP="004D64F9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Realizar o levantamento geot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cnico, com sondagens rotativas.</w:t>
            </w:r>
          </w:p>
        </w:tc>
        <w:tc>
          <w:tcPr>
            <w:tcW w:w="1415" w:type="dxa"/>
            <w:vAlign w:val="center"/>
          </w:tcPr>
          <w:p w:rsidR="00913F5A" w:rsidRPr="00913F5A" w:rsidRDefault="0041168F" w:rsidP="00913F5A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</w:t>
            </w:r>
            <w:r>
              <w:rPr>
                <w:rFonts w:ascii="Arial"/>
                <w:i/>
                <w:sz w:val="20"/>
              </w:rPr>
              <w:t>É</w:t>
            </w:r>
            <w:r>
              <w:rPr>
                <w:rFonts w:ascii="Arial"/>
                <w:i/>
                <w:sz w:val="20"/>
              </w:rPr>
              <w:t>DIO</w:t>
            </w:r>
          </w:p>
        </w:tc>
      </w:tr>
    </w:tbl>
    <w:p w:rsidR="008C6B8B" w:rsidRPr="00DC7D3D" w:rsidRDefault="008C6B8B">
      <w:pPr>
        <w:rPr>
          <w:sz w:val="20"/>
        </w:rPr>
        <w:sectPr w:rsidR="008C6B8B" w:rsidRPr="00DC7D3D">
          <w:type w:val="continuous"/>
          <w:pgSz w:w="16840" w:h="11910" w:orient="landscape"/>
          <w:pgMar w:top="960" w:right="1360" w:bottom="280" w:left="1300" w:header="720" w:footer="720" w:gutter="0"/>
          <w:cols w:space="720"/>
        </w:sectPr>
      </w:pPr>
    </w:p>
    <w:p w:rsidR="008C6B8B" w:rsidRPr="00913F5A" w:rsidRDefault="00B4465C" w:rsidP="00913F5A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ind w:left="298" w:hanging="183"/>
        <w:rPr>
          <w:b/>
        </w:rPr>
      </w:pPr>
      <w:r w:rsidRPr="00913F5A">
        <w:rPr>
          <w:b/>
        </w:rPr>
        <w:lastRenderedPageBreak/>
        <w:t>– Riscos de Construção da Infraestrutura</w:t>
      </w:r>
    </w:p>
    <w:p w:rsidR="008C6B8B" w:rsidRPr="00DC7D3D" w:rsidRDefault="008C6B8B">
      <w:pPr>
        <w:pStyle w:val="Corpodetexto"/>
        <w:spacing w:before="7"/>
        <w:rPr>
          <w:b w:val="0"/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07"/>
        <w:gridCol w:w="2993"/>
        <w:gridCol w:w="1251"/>
        <w:gridCol w:w="3556"/>
        <w:gridCol w:w="1461"/>
      </w:tblGrid>
      <w:tr w:rsidR="00F90AB7" w:rsidRPr="00DC7D3D" w:rsidTr="00FA4106">
        <w:trPr>
          <w:trHeight w:val="332"/>
        </w:trPr>
        <w:tc>
          <w:tcPr>
            <w:tcW w:w="821" w:type="dxa"/>
            <w:shd w:val="clear" w:color="auto" w:fill="92D050"/>
          </w:tcPr>
          <w:p w:rsidR="0041168F" w:rsidRPr="00DC7D3D" w:rsidRDefault="00411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7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93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251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556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61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F90AB7" w:rsidRPr="00DC7D3D" w:rsidTr="00FA4106">
        <w:trPr>
          <w:trHeight w:val="4498"/>
        </w:trPr>
        <w:tc>
          <w:tcPr>
            <w:tcW w:w="82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</w:t>
            </w:r>
          </w:p>
        </w:tc>
        <w:tc>
          <w:tcPr>
            <w:tcW w:w="3707" w:type="dxa"/>
            <w:shd w:val="clear" w:color="auto" w:fill="F1F1F1"/>
            <w:vAlign w:val="center"/>
          </w:tcPr>
          <w:p w:rsidR="0041168F" w:rsidRPr="00B76F03" w:rsidRDefault="00635EE5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causados por queda de objetos ou de trabalhadores na obra ou desmoronamento das estruturas da obra.</w:t>
            </w:r>
          </w:p>
        </w:tc>
        <w:tc>
          <w:tcPr>
            <w:tcW w:w="2993" w:type="dxa"/>
            <w:shd w:val="clear" w:color="auto" w:fill="F1F1F1"/>
            <w:vAlign w:val="center"/>
          </w:tcPr>
          <w:p w:rsidR="00B76F03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Paralisa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das obras ou atraso no cronograma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 Aumento dos custos. Necessidade de repor 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os, materi</w:t>
            </w:r>
            <w:r>
              <w:rPr>
                <w:rFonts w:ascii="Arial"/>
                <w:i/>
                <w:sz w:val="20"/>
              </w:rPr>
              <w:t>ais e equipamentos danificados.</w:t>
            </w:r>
            <w:r w:rsidRPr="00B76F03">
              <w:rPr>
                <w:rFonts w:ascii="Arial"/>
                <w:i/>
                <w:sz w:val="20"/>
              </w:rPr>
              <w:t xml:space="preserve"> Responsabilidade civil por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propriedade </w:t>
            </w:r>
            <w:r>
              <w:rPr>
                <w:rFonts w:ascii="Arial"/>
                <w:i/>
                <w:sz w:val="20"/>
              </w:rPr>
              <w:t>do contratante ou de terceiros.</w:t>
            </w:r>
            <w:r w:rsidRPr="00B76F03">
              <w:rPr>
                <w:rFonts w:ascii="Arial"/>
                <w:i/>
                <w:sz w:val="20"/>
              </w:rPr>
              <w:t xml:space="preserve"> Indeniza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por danos materiais ou morais a eventuais 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timas. Condena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B76F03">
              <w:rPr>
                <w:rFonts w:ascii="Arial"/>
                <w:i/>
                <w:sz w:val="20"/>
              </w:rPr>
              <w:t>ó</w:t>
            </w:r>
            <w:r w:rsidRPr="00B76F03">
              <w:rPr>
                <w:rFonts w:ascii="Arial"/>
                <w:i/>
                <w:sz w:val="20"/>
              </w:rPr>
              <w:t>rg</w:t>
            </w:r>
            <w:r w:rsidRPr="00B76F03">
              <w:rPr>
                <w:rFonts w:ascii="Arial"/>
                <w:i/>
                <w:sz w:val="20"/>
              </w:rPr>
              <w:t>ã</w:t>
            </w:r>
            <w:r w:rsidRPr="00B76F03">
              <w:rPr>
                <w:rFonts w:ascii="Arial"/>
                <w:i/>
                <w:sz w:val="20"/>
              </w:rPr>
              <w:t>os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Responsabiliza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penal dos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veis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cnicos.</w:t>
            </w:r>
          </w:p>
        </w:tc>
        <w:tc>
          <w:tcPr>
            <w:tcW w:w="125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Acompanhamento da obra pelo seu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vel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 e pela equipe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seguro de responsabilidade civil ou de risco e engenharia com cobertura adequada.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bandejas prim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rias, secund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 e terci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tela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o, tapumes, guarda- corpos, fechamentos e outros dispositivos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coletiva.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linha de vida e fornecimento e EPIs adequados aos trabalhadores. Remunera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 risco assumido pelo construtor</w:t>
            </w:r>
          </w:p>
        </w:tc>
        <w:tc>
          <w:tcPr>
            <w:tcW w:w="146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jc w:val="center"/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  <w:tr w:rsidR="00961183" w:rsidRPr="00B76F03" w:rsidTr="00FA4106">
        <w:trPr>
          <w:trHeight w:val="1665"/>
        </w:trPr>
        <w:tc>
          <w:tcPr>
            <w:tcW w:w="821" w:type="dxa"/>
            <w:vAlign w:val="center"/>
          </w:tcPr>
          <w:p w:rsidR="0041168F" w:rsidRPr="00B76F03" w:rsidRDefault="00B76F03" w:rsidP="00635EE5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3.2</w:t>
            </w:r>
          </w:p>
        </w:tc>
        <w:tc>
          <w:tcPr>
            <w:tcW w:w="3707" w:type="dxa"/>
            <w:vAlign w:val="center"/>
          </w:tcPr>
          <w:p w:rsidR="0041168F" w:rsidRPr="00B76F03" w:rsidRDefault="00635EE5" w:rsidP="00635EE5">
            <w:pPr>
              <w:pStyle w:val="TableParagraph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Roubos e furtos de materiais e equipamentos na obra.</w:t>
            </w:r>
          </w:p>
        </w:tc>
        <w:tc>
          <w:tcPr>
            <w:tcW w:w="2993" w:type="dxa"/>
            <w:vAlign w:val="center"/>
          </w:tcPr>
          <w:p w:rsidR="0041168F" w:rsidRPr="00B76F03" w:rsidRDefault="00B76F03" w:rsidP="00B76F03">
            <w:pPr>
              <w:pStyle w:val="TableParagraph"/>
              <w:spacing w:before="1"/>
              <w:ind w:left="105"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 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>
              <w:rPr>
                <w:rFonts w:ascii="Arial"/>
                <w:i/>
                <w:sz w:val="20"/>
              </w:rPr>
              <w:t xml:space="preserve">o. </w:t>
            </w:r>
            <w:r w:rsidRPr="00B76F03">
              <w:rPr>
                <w:rFonts w:ascii="Arial"/>
                <w:i/>
                <w:sz w:val="20"/>
              </w:rPr>
              <w:t>Eventuais atrasos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de novos bens.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contratante.</w:t>
            </w:r>
          </w:p>
        </w:tc>
        <w:tc>
          <w:tcPr>
            <w:tcW w:w="1251" w:type="dxa"/>
            <w:vAlign w:val="center"/>
          </w:tcPr>
          <w:p w:rsidR="0041168F" w:rsidRPr="00B76F03" w:rsidRDefault="00B76F03" w:rsidP="00B76F03">
            <w:pPr>
              <w:pStyle w:val="TableParagraph"/>
              <w:ind w:left="2"/>
              <w:jc w:val="center"/>
              <w:rPr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vAlign w:val="center"/>
          </w:tcPr>
          <w:p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</w:t>
            </w:r>
          </w:p>
        </w:tc>
        <w:tc>
          <w:tcPr>
            <w:tcW w:w="1461" w:type="dxa"/>
            <w:vAlign w:val="center"/>
          </w:tcPr>
          <w:p w:rsidR="0041168F" w:rsidRPr="00B76F03" w:rsidRDefault="00B76F03" w:rsidP="00B76F03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5203ED">
        <w:trPr>
          <w:trHeight w:val="402"/>
        </w:trPr>
        <w:tc>
          <w:tcPr>
            <w:tcW w:w="821" w:type="dxa"/>
            <w:shd w:val="clear" w:color="auto" w:fill="F1F1F1"/>
            <w:vAlign w:val="center"/>
          </w:tcPr>
          <w:p w:rsidR="00B76F03" w:rsidRPr="00B76F03" w:rsidRDefault="00B76F03" w:rsidP="00B76F03">
            <w:pPr>
              <w:pStyle w:val="TableParagraph"/>
              <w:spacing w:before="229"/>
              <w:jc w:val="center"/>
              <w:rPr>
                <w:rFonts w:ascii="Arial"/>
                <w:i/>
                <w:spacing w:val="-5"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3.3</w:t>
            </w:r>
          </w:p>
        </w:tc>
        <w:tc>
          <w:tcPr>
            <w:tcW w:w="3707" w:type="dxa"/>
            <w:shd w:val="clear" w:color="auto" w:fill="F1F1F1"/>
            <w:vAlign w:val="center"/>
          </w:tcPr>
          <w:p w:rsidR="0041168F" w:rsidRPr="00B76F03" w:rsidRDefault="00635EE5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ou quebra de 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quinas e ve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culos.</w:t>
            </w:r>
          </w:p>
        </w:tc>
        <w:tc>
          <w:tcPr>
            <w:tcW w:w="2993" w:type="dxa"/>
            <w:shd w:val="clear" w:color="auto" w:fill="F1F1F1"/>
          </w:tcPr>
          <w:p w:rsidR="00B76F03" w:rsidRDefault="00B76F03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o. </w:t>
            </w:r>
            <w:r>
              <w:rPr>
                <w:rFonts w:ascii="Arial"/>
                <w:i/>
                <w:sz w:val="20"/>
              </w:rPr>
              <w:t>A</w:t>
            </w:r>
            <w:r w:rsidRPr="00B76F03">
              <w:rPr>
                <w:rFonts w:ascii="Arial"/>
                <w:i/>
                <w:sz w:val="20"/>
              </w:rPr>
              <w:t>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ou reparo dos equipamentos.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 ou de</w:t>
            </w:r>
          </w:p>
          <w:p w:rsidR="005203ED" w:rsidRDefault="005203ED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</w:p>
          <w:p w:rsidR="00B76F03" w:rsidRPr="00B76F03" w:rsidRDefault="00B76F03" w:rsidP="00B76F03">
            <w:pPr>
              <w:pStyle w:val="TableParagraph"/>
              <w:spacing w:before="210" w:line="230" w:lineRule="atLeast"/>
              <w:ind w:left="105" w:right="106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F1F1F1"/>
            <w:vAlign w:val="center"/>
          </w:tcPr>
          <w:p w:rsidR="0041168F" w:rsidRPr="00DC7D3D" w:rsidRDefault="00B76F03" w:rsidP="00B76F03">
            <w:pPr>
              <w:pStyle w:val="TableParagraph"/>
              <w:spacing w:before="114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lastRenderedPageBreak/>
              <w:t>Contratado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:rsidR="0041168F" w:rsidRPr="00DC7D3D" w:rsidRDefault="00B76F03" w:rsidP="00B76F03">
            <w:pPr>
              <w:pStyle w:val="TableParagraph"/>
              <w:tabs>
                <w:tab w:val="left" w:pos="269"/>
              </w:tabs>
              <w:spacing w:before="1" w:line="211" w:lineRule="exact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 Ado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plano de manuten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preventiva e corretiva.</w:t>
            </w:r>
          </w:p>
        </w:tc>
        <w:tc>
          <w:tcPr>
            <w:tcW w:w="1461" w:type="dxa"/>
            <w:shd w:val="clear" w:color="auto" w:fill="F1F1F1"/>
            <w:vAlign w:val="center"/>
          </w:tcPr>
          <w:p w:rsidR="0041168F" w:rsidRPr="00635EE5" w:rsidRDefault="00B76F03" w:rsidP="00B76F03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2909"/>
        </w:trPr>
        <w:tc>
          <w:tcPr>
            <w:tcW w:w="821" w:type="dxa"/>
            <w:shd w:val="clear" w:color="auto" w:fill="auto"/>
            <w:vAlign w:val="center"/>
          </w:tcPr>
          <w:p w:rsidR="003261F5" w:rsidRPr="00B76F03" w:rsidRDefault="00F90AB7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3.4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3261F5" w:rsidRPr="00B76F0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Perda ou perecimento de materiais de constru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B76F03" w:rsidRPr="00B76F03" w:rsidRDefault="00B76F03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Atrasos ocasionais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novos insumos. Custos com descarte dos materiais inserv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veis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35EE5" w:rsidRPr="00B76F03" w:rsidRDefault="00961183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  <w:p w:rsidR="00635EE5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Institui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programa de aquisi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de insumos em conformidade com o cronograma da obra. Adotar boas pr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ticas para a aquisi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 xml:space="preserve">o e armazenagem dos materiais. </w:t>
            </w:r>
            <w:r w:rsidRPr="00961183">
              <w:rPr>
                <w:rFonts w:ascii="Arial"/>
                <w:i/>
                <w:sz w:val="20"/>
              </w:rPr>
              <w:t>•</w:t>
            </w:r>
            <w:r w:rsidRPr="00961183">
              <w:rPr>
                <w:rFonts w:ascii="Arial"/>
                <w:i/>
                <w:sz w:val="20"/>
              </w:rPr>
              <w:t>Atentar para a data de validade dos materiais, se for o caso</w:t>
            </w:r>
          </w:p>
          <w:p w:rsidR="00961183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635EE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3261F5" w:rsidRPr="00DC7D3D" w:rsidTr="00FA4106">
        <w:trPr>
          <w:trHeight w:val="2086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3261F5" w:rsidRPr="00B76F03" w:rsidRDefault="00F90AB7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3.5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96118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Atos de vandalismo de empregados ou de terceiros que causem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ou aos equipamentos/materiais mobilizados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Aumento de custos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Atrasos do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Custos com reparo ou descarte dos itens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B76F0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Seguro de riscos de engenharia ou de responsabilidade civil.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administrativa do cumprimento das regras trabalhistas pelo contratado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B76F0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4581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3.6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Danos causados por acidentes de trabalho ou por seguran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a inadequada do canteiro de obras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96118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Paralisa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das obras ou atraso no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Aumento dos custos. Indeniza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por danos materiais ou morais a eventuais v</w:t>
            </w:r>
            <w:r w:rsidRPr="00961183">
              <w:rPr>
                <w:rFonts w:ascii="Arial"/>
                <w:i/>
                <w:sz w:val="20"/>
              </w:rPr>
              <w:t>í</w:t>
            </w:r>
            <w:r w:rsidRPr="00961183">
              <w:rPr>
                <w:rFonts w:ascii="Arial"/>
                <w:i/>
                <w:sz w:val="20"/>
              </w:rPr>
              <w:t>timas.  Condena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961183">
              <w:rPr>
                <w:rFonts w:ascii="Arial"/>
                <w:i/>
                <w:sz w:val="20"/>
              </w:rPr>
              <w:t>ó</w:t>
            </w:r>
            <w:r w:rsidRPr="00961183">
              <w:rPr>
                <w:rFonts w:ascii="Arial"/>
                <w:i/>
                <w:sz w:val="20"/>
              </w:rPr>
              <w:t>rg</w:t>
            </w:r>
            <w:r w:rsidRPr="00961183">
              <w:rPr>
                <w:rFonts w:ascii="Arial"/>
                <w:i/>
                <w:sz w:val="20"/>
              </w:rPr>
              <w:t>ã</w:t>
            </w:r>
            <w:r w:rsidRPr="00961183">
              <w:rPr>
                <w:rFonts w:ascii="Arial"/>
                <w:i/>
                <w:sz w:val="20"/>
              </w:rPr>
              <w:t>os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</w:t>
            </w:r>
          </w:p>
          <w:p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Pr="00B76F03">
              <w:rPr>
                <w:rFonts w:ascii="Arial"/>
                <w:i/>
                <w:sz w:val="20"/>
              </w:rPr>
              <w:t>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Cumprimento das normas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em especial da NR-18 e da RPT-1. Acompanhamento da obra por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ou engenheiro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nos termos da NR- 4.  Acompanhamento da obra pelo seu respons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vel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e pela equipe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Contrata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seguro de responsabilidade civil ou de risco e engenharia.</w:t>
            </w:r>
            <w:r w:rsidR="009D273C">
              <w:rPr>
                <w:rFonts w:ascii="Arial"/>
                <w:i/>
                <w:sz w:val="20"/>
              </w:rPr>
              <w:t xml:space="preserve"> </w:t>
            </w:r>
            <w:r w:rsidRPr="00961183">
              <w:rPr>
                <w:rFonts w:ascii="Arial"/>
                <w:i/>
                <w:sz w:val="20"/>
              </w:rPr>
              <w:t>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linha de vida e fornecimento e EPIs adequados aos trabalhadores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635EE5" w:rsidRDefault="00961183" w:rsidP="009D273C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1657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9D273C" w:rsidRPr="00B76F03" w:rsidRDefault="00F90AB7" w:rsidP="00B4465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3.7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9D273C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 xml:space="preserve">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falha de comunica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961183" w:rsidRPr="009D273C" w:rsidRDefault="009D273C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9D273C">
              <w:rPr>
                <w:rFonts w:ascii="Arial"/>
                <w:i/>
                <w:sz w:val="20"/>
              </w:rPr>
              <w:t>Atraso no cronograma de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o. Aumento dos custos. Refazimento dos servi</w:t>
            </w:r>
            <w:r w:rsidRPr="009D273C">
              <w:rPr>
                <w:rFonts w:ascii="Arial"/>
                <w:i/>
                <w:sz w:val="20"/>
              </w:rPr>
              <w:t>ç</w:t>
            </w:r>
            <w:r w:rsidRPr="009D273C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961183" w:rsidRPr="00B76F03" w:rsidRDefault="009D273C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9D273C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9D273C">
              <w:rPr>
                <w:rFonts w:ascii="Arial"/>
                <w:i/>
                <w:sz w:val="20"/>
              </w:rPr>
              <w:t>Estabelecer canais claros de comunica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 entre todos os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pela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o, inluindo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t</w:t>
            </w:r>
            <w:r w:rsidRPr="009D273C">
              <w:rPr>
                <w:rFonts w:ascii="Arial"/>
                <w:i/>
                <w:sz w:val="20"/>
              </w:rPr>
              <w:t>é</w:t>
            </w:r>
            <w:r w:rsidRPr="009D273C">
              <w:rPr>
                <w:rFonts w:ascii="Arial"/>
                <w:i/>
                <w:sz w:val="20"/>
              </w:rPr>
              <w:t>cnicos, supervisores e trabalhadores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961183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F90AB7" w:rsidTr="00FA4106">
        <w:trPr>
          <w:trHeight w:val="1795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3.8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 xml:space="preserve">zos causados a terceiros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realiza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Aumento dos custos. </w:t>
            </w:r>
            <w:r w:rsidRPr="00F90AB7">
              <w:rPr>
                <w:rFonts w:ascii="Arial"/>
                <w:i/>
                <w:sz w:val="20"/>
              </w:rPr>
              <w:t>Eventual embargo da obra ou responsabiliza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da Administra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Realiza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vistoria cautelar dos im</w:t>
            </w:r>
            <w:r w:rsidRPr="00F90AB7">
              <w:rPr>
                <w:rFonts w:ascii="Arial"/>
                <w:i/>
                <w:sz w:val="20"/>
              </w:rPr>
              <w:t>ó</w:t>
            </w:r>
            <w:r w:rsidRPr="00F90AB7">
              <w:rPr>
                <w:rFonts w:ascii="Arial"/>
                <w:i/>
                <w:sz w:val="20"/>
              </w:rPr>
              <w:t>veis na regi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obra.Seguro de Responsabilidade Civil com cobertura adequada.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1795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3.9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zos causados por subcontratados.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Aumento dos custos ou descumprimento dos prazos contratuais. Eventual necessidade de reparar danos causados a outras instala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do contratante ou de terceiros.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F90AB7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garantias contratuais Previs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contratual de aplica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penalidades.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seguro risco de engenharia.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requisitos adequados de habilita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licitantes. Estabelecer em edital o percentual m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ximo de subcontrata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o, bem como que parcelas da obra poder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ou n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ser subcontratadas,</w:t>
            </w:r>
          </w:p>
          <w:p w:rsidR="00F90AB7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2344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3.10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com qualidade abaixo da especificada na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e/ou em desacordo com normas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cnicas e legisla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vigentes.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F90AB7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Altera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custos inicialmente previstos para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 Atrasos para conclus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 decorrentes da necessidade de refazimento de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Fiscalizar continuamente 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os, realizando visitas in loco. Prever, dentre as cl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usulas do termo de refer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ncia, san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que contemplem esta situa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:rsidR="008C6B8B" w:rsidRPr="00DC7D3D" w:rsidRDefault="008C6B8B">
      <w:pPr>
        <w:spacing w:line="211" w:lineRule="exact"/>
        <w:rPr>
          <w:sz w:val="20"/>
        </w:rPr>
        <w:sectPr w:rsidR="008C6B8B" w:rsidRPr="00DC7D3D" w:rsidSect="005203ED">
          <w:pgSz w:w="16840" w:h="11910" w:orient="landscape"/>
          <w:pgMar w:top="1985" w:right="1360" w:bottom="568" w:left="1300" w:header="720" w:footer="720" w:gutter="0"/>
          <w:cols w:space="720"/>
        </w:sectPr>
      </w:pPr>
    </w:p>
    <w:p w:rsidR="003261F5" w:rsidRDefault="002B2B99" w:rsidP="00FA4106">
      <w:pPr>
        <w:tabs>
          <w:tab w:val="left" w:pos="298"/>
        </w:tabs>
        <w:spacing w:before="70"/>
        <w:rPr>
          <w:sz w:val="20"/>
        </w:rPr>
      </w:pPr>
      <w:r w:rsidRPr="002B2B99">
        <w:rPr>
          <w:b/>
        </w:rPr>
        <w:lastRenderedPageBreak/>
        <w:t>4 – Riscos Econômico-Financeiros</w:t>
      </w:r>
    </w:p>
    <w:tbl>
      <w:tblPr>
        <w:tblStyle w:val="TableNormal"/>
        <w:tblpPr w:leftFromText="141" w:rightFromText="141" w:vertAnchor="text" w:horzAnchor="margin" w:tblpX="132" w:tblpY="622"/>
        <w:tblW w:w="0" w:type="auto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5"/>
        <w:gridCol w:w="3144"/>
        <w:gridCol w:w="1285"/>
        <w:gridCol w:w="3579"/>
        <w:gridCol w:w="1428"/>
      </w:tblGrid>
      <w:tr w:rsidR="00B4465C" w:rsidRPr="00DC7D3D" w:rsidTr="002B2B99">
        <w:trPr>
          <w:trHeight w:val="436"/>
        </w:trPr>
        <w:tc>
          <w:tcPr>
            <w:tcW w:w="852" w:type="dxa"/>
            <w:shd w:val="clear" w:color="auto" w:fill="92D050"/>
          </w:tcPr>
          <w:p w:rsidR="00F90AB7" w:rsidRPr="00DC7D3D" w:rsidRDefault="00F90AB7" w:rsidP="00F90A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5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144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285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79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428" w:type="dxa"/>
            <w:shd w:val="clear" w:color="auto" w:fill="92D050"/>
          </w:tcPr>
          <w:p w:rsidR="00F90AB7" w:rsidRPr="002B2B99" w:rsidRDefault="002B2B99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B4465C" w:rsidRPr="00DC7D3D" w:rsidTr="002B2B99">
        <w:trPr>
          <w:trHeight w:val="2276"/>
        </w:trPr>
        <w:tc>
          <w:tcPr>
            <w:tcW w:w="852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4.1</w:t>
            </w:r>
          </w:p>
        </w:tc>
        <w:tc>
          <w:tcPr>
            <w:tcW w:w="3715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4465C">
              <w:rPr>
                <w:rFonts w:ascii="Arial"/>
                <w:i/>
                <w:sz w:val="20"/>
              </w:rPr>
              <w:t>Risco de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144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Valores contratuais afetados pela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o, tornando 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 insuficiente para remunerar o projeto</w:t>
            </w:r>
          </w:p>
        </w:tc>
        <w:tc>
          <w:tcPr>
            <w:tcW w:w="1285" w:type="dxa"/>
            <w:vAlign w:val="center"/>
          </w:tcPr>
          <w:p w:rsidR="00F90AB7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="00F90AB7" w:rsidRPr="00B4465C">
              <w:rPr>
                <w:rFonts w:ascii="Arial"/>
                <w:i/>
                <w:sz w:val="20"/>
              </w:rPr>
              <w:t>ontratante</w:t>
            </w:r>
          </w:p>
        </w:tc>
        <w:tc>
          <w:tcPr>
            <w:tcW w:w="3579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Previs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 xml:space="preserve">o de </w:t>
            </w:r>
            <w:r w:rsidRPr="00B4465C">
              <w:rPr>
                <w:rFonts w:ascii="Arial"/>
                <w:i/>
                <w:sz w:val="20"/>
              </w:rPr>
              <w:t>í</w:t>
            </w:r>
            <w:r w:rsidRPr="00B4465C">
              <w:rPr>
                <w:rFonts w:ascii="Arial"/>
                <w:i/>
                <w:sz w:val="20"/>
              </w:rPr>
              <w:t>ndice de reajuste anual para atualizar o valor da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blica.</w:t>
            </w:r>
          </w:p>
        </w:tc>
        <w:tc>
          <w:tcPr>
            <w:tcW w:w="1428" w:type="dxa"/>
            <w:vAlign w:val="center"/>
          </w:tcPr>
          <w:p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599"/>
        </w:trPr>
        <w:tc>
          <w:tcPr>
            <w:tcW w:w="852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4.2</w:t>
            </w:r>
          </w:p>
        </w:tc>
        <w:tc>
          <w:tcPr>
            <w:tcW w:w="3715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da taxa</w:t>
            </w:r>
            <w:r w:rsidR="00B4465C">
              <w:rPr>
                <w:rFonts w:ascii="Arial"/>
                <w:i/>
                <w:sz w:val="20"/>
              </w:rPr>
              <w:t xml:space="preserve"> </w:t>
            </w:r>
            <w:r w:rsidRPr="00B4465C">
              <w:rPr>
                <w:rFonts w:ascii="Arial"/>
                <w:i/>
                <w:sz w:val="20"/>
              </w:rPr>
              <w:t>de juros</w:t>
            </w:r>
          </w:p>
        </w:tc>
        <w:tc>
          <w:tcPr>
            <w:tcW w:w="3144" w:type="dxa"/>
            <w:shd w:val="clear" w:color="auto" w:fill="F1F1F1"/>
            <w:vAlign w:val="center"/>
          </w:tcPr>
          <w:p w:rsidR="00F90AB7" w:rsidRPr="00B4465C" w:rsidRDefault="00F90AB7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Altera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das taxas de juros durante a vig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>ncia do projetopoder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 xml:space="preserve"> afetar a estrutura de pre</w:t>
            </w:r>
            <w:r w:rsidRPr="00B4465C">
              <w:rPr>
                <w:rFonts w:ascii="Arial"/>
                <w:i/>
                <w:sz w:val="20"/>
              </w:rPr>
              <w:t>ç</w:t>
            </w:r>
            <w:r w:rsidRPr="00B4465C">
              <w:rPr>
                <w:rFonts w:ascii="Arial"/>
                <w:i/>
                <w:sz w:val="20"/>
              </w:rPr>
              <w:t>o da 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do</w:t>
            </w:r>
          </w:p>
        </w:tc>
        <w:tc>
          <w:tcPr>
            <w:tcW w:w="1285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Mecanismos de prote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 xml:space="preserve">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oscila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(garantia de financiamento como condi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para assinatura do contrato).</w:t>
            </w:r>
          </w:p>
        </w:tc>
        <w:tc>
          <w:tcPr>
            <w:tcW w:w="1428" w:type="dxa"/>
            <w:shd w:val="clear" w:color="auto" w:fill="F1F1F1"/>
            <w:vAlign w:val="center"/>
          </w:tcPr>
          <w:p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526"/>
        </w:trPr>
        <w:tc>
          <w:tcPr>
            <w:tcW w:w="852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4.3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Risco de Indisponibilidade de financiamento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Falta de recursos próprios ou de terceiros para o empreendimento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Avaliação das possíveis estruturas de financiamento previamente à participação na licitação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MODERADO</w:t>
            </w:r>
          </w:p>
        </w:tc>
      </w:tr>
      <w:tr w:rsidR="00B4465C" w:rsidRPr="00DC7D3D" w:rsidTr="005203ED">
        <w:trPr>
          <w:trHeight w:val="148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4.4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Refinanciamento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financeira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usulas no contrato que resguardem a possibilidade de refinanciamento.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280"/>
        </w:trPr>
        <w:tc>
          <w:tcPr>
            <w:tcW w:w="852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lastRenderedPageBreak/>
              <w:t>4.5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inadimpl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 xml:space="preserve">ncia do Contratada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Contratada para de honrar os compromissos financeiros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 que assegure acesso dos financiadores ao controle da concess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>o para sua 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339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4.6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ou atraso de pagamentos pelo contratante.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Problemas de liquidez do construtor. Eventual paralisa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os. Eventual aumento do custo em virtude de pagamentos de 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e desmobiliza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da obra, bem como de atualiza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Adequada gest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or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ament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 xml:space="preserve">ria e financeira pelo 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rg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contratante.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que o contratado pode suspender 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 do contrato ap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s 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superior a tr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s meses.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o pagamento de atualiza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financeira sobre as faturas em atraso. Prorroga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 contrato. Observ</w:t>
            </w:r>
            <w:r w:rsidRPr="002B2B99">
              <w:rPr>
                <w:rFonts w:ascii="Arial"/>
                <w:i/>
                <w:sz w:val="20"/>
              </w:rPr>
              <w:t>â</w:t>
            </w:r>
            <w:r w:rsidRPr="002B2B99">
              <w:rPr>
                <w:rFonts w:ascii="Arial"/>
                <w:i/>
                <w:sz w:val="20"/>
              </w:rPr>
              <w:t>ncia da ordem cronol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gica de pagamentos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ALTA</w:t>
            </w:r>
          </w:p>
        </w:tc>
      </w:tr>
    </w:tbl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5203ED" w:rsidRDefault="005203ED" w:rsidP="005203ED">
      <w:pPr>
        <w:pStyle w:val="Corpodetexto"/>
        <w:spacing w:before="208"/>
      </w:pPr>
    </w:p>
    <w:p w:rsidR="002B2B99" w:rsidRDefault="002B2B99" w:rsidP="005203ED">
      <w:pPr>
        <w:pStyle w:val="Corpodetexto"/>
        <w:spacing w:before="208"/>
      </w:pPr>
      <w:r>
        <w:lastRenderedPageBreak/>
        <w:t xml:space="preserve">5 </w:t>
      </w:r>
      <w:r w:rsidRPr="002B2B99">
        <w:t>– Riscos Ambientais e Sociais</w:t>
      </w:r>
    </w:p>
    <w:p w:rsidR="005203ED" w:rsidRPr="00DC7D3D" w:rsidRDefault="005203ED" w:rsidP="005203ED">
      <w:pPr>
        <w:pStyle w:val="Corpodetexto"/>
        <w:spacing w:before="208"/>
        <w:rPr>
          <w:b w:val="0"/>
          <w:sz w:val="20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3752"/>
        <w:gridCol w:w="3038"/>
        <w:gridCol w:w="1417"/>
        <w:gridCol w:w="3544"/>
        <w:gridCol w:w="1378"/>
      </w:tblGrid>
      <w:tr w:rsidR="002060B3" w:rsidRPr="00DC7D3D" w:rsidTr="000B7C8F">
        <w:trPr>
          <w:trHeight w:val="367"/>
        </w:trPr>
        <w:tc>
          <w:tcPr>
            <w:tcW w:w="800" w:type="dxa"/>
            <w:shd w:val="clear" w:color="auto" w:fill="92D050"/>
          </w:tcPr>
          <w:p w:rsidR="002060B3" w:rsidRPr="00DC7D3D" w:rsidRDefault="002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2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038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417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44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378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2060B3" w:rsidRPr="00DC7D3D" w:rsidTr="000B7C8F">
        <w:trPr>
          <w:trHeight w:val="2250"/>
        </w:trPr>
        <w:tc>
          <w:tcPr>
            <w:tcW w:w="8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4D64F9" w:rsidP="002060B3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="002060B3" w:rsidRPr="002060B3">
              <w:rPr>
                <w:rFonts w:ascii="Arial"/>
                <w:i/>
                <w:spacing w:val="-5"/>
                <w:sz w:val="20"/>
              </w:rPr>
              <w:t>.1</w:t>
            </w:r>
          </w:p>
        </w:tc>
        <w:tc>
          <w:tcPr>
            <w:tcW w:w="375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Ocorrência de chuvas, alagamentos, geadas, vendavais, raios, granizo ou outros eventos climáticos e ambientais.</w:t>
            </w: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303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Atrasos para entrega da obra. Necessidade de refazimento de serviços. Alteração do cronograma de execução. Alteração nos custos da obra.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Compa</w:t>
            </w:r>
            <w:r w:rsidR="000B7C8F">
              <w:rPr>
                <w:rFonts w:ascii="Arial" w:hAnsi="Arial"/>
                <w:i/>
                <w:sz w:val="20"/>
              </w:rPr>
              <w:t>rtilhado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Nos períodos chuvosos, a contratada pode atacar atividades menos impactadas pelas chuvas ou providenciar a locação de tendas ou outros dispositivos de proteção para o prosseguimento da obra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2060B3">
              <w:rPr>
                <w:rFonts w:ascii="Arial"/>
                <w:i/>
                <w:sz w:val="20"/>
              </w:rPr>
              <w:t>BAIXO</w:t>
            </w:r>
          </w:p>
        </w:tc>
      </w:tr>
      <w:tr w:rsidR="00FA4106" w:rsidRPr="00DC7D3D" w:rsidTr="005203ED">
        <w:trPr>
          <w:trHeight w:val="87"/>
        </w:trPr>
        <w:tc>
          <w:tcPr>
            <w:tcW w:w="80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Pr="002060B3">
              <w:rPr>
                <w:rFonts w:ascii="Arial"/>
                <w:i/>
                <w:spacing w:val="-5"/>
                <w:sz w:val="20"/>
              </w:rPr>
              <w:t>.</w:t>
            </w:r>
            <w:r>
              <w:rPr>
                <w:rFonts w:ascii="Arial"/>
                <w:i/>
                <w:spacing w:val="-5"/>
                <w:sz w:val="20"/>
              </w:rPr>
              <w:t>2</w:t>
            </w:r>
          </w:p>
        </w:tc>
        <w:tc>
          <w:tcPr>
            <w:tcW w:w="3752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Invasão e/ou Ocupação de Vendedores Ambulantes no local</w:t>
            </w:r>
          </w:p>
        </w:tc>
        <w:tc>
          <w:tcPr>
            <w:tcW w:w="3038" w:type="dxa"/>
            <w:tcBorders>
              <w:top w:val="nil"/>
            </w:tcBorders>
            <w:shd w:val="clear" w:color="auto" w:fill="FFFFFF" w:themeFill="background1"/>
          </w:tcPr>
          <w:p w:rsidR="00FA4106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  <w:r w:rsidRPr="0017217D">
              <w:rPr>
                <w:rFonts w:ascii="Arial" w:hAnsi="Arial"/>
                <w:i/>
                <w:sz w:val="20"/>
              </w:rPr>
              <w:t>Depredação dos equipamentos e serviços executados; Furto de materiais e equipamentos; Paralisação e atraso no serviço</w:t>
            </w:r>
          </w:p>
          <w:p w:rsidR="00FA4106" w:rsidRPr="0017217D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 w:hAnsi="Arial"/>
                <w:i/>
                <w:sz w:val="20"/>
              </w:rPr>
              <w:t>Contratante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17217D">
              <w:rPr>
                <w:rFonts w:ascii="Arial" w:hAnsi="Arial"/>
                <w:i/>
                <w:sz w:val="20"/>
              </w:rPr>
              <w:t>Negociação com os invasores. •Acionamento das forças policiais. •Interposição de ação de reintegração de posse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:rsidR="00B4465C" w:rsidRPr="00DC7D3D" w:rsidRDefault="00B4465C" w:rsidP="00FA4106">
      <w:pPr>
        <w:tabs>
          <w:tab w:val="left" w:pos="277"/>
        </w:tabs>
        <w:spacing w:before="29"/>
      </w:pPr>
    </w:p>
    <w:sectPr w:rsidR="00B4465C" w:rsidRPr="00DC7D3D" w:rsidSect="005203ED">
      <w:pgSz w:w="16840" w:h="11910" w:orient="landscape"/>
      <w:pgMar w:top="2127" w:right="13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CEB" w:rsidRDefault="00543CEB" w:rsidP="009D273C">
      <w:r>
        <w:separator/>
      </w:r>
    </w:p>
  </w:endnote>
  <w:endnote w:type="continuationSeparator" w:id="0">
    <w:p w:rsidR="00543CEB" w:rsidRDefault="00543CEB" w:rsidP="009D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CEB" w:rsidRDefault="00543CEB" w:rsidP="009D273C">
      <w:r>
        <w:separator/>
      </w:r>
    </w:p>
  </w:footnote>
  <w:footnote w:type="continuationSeparator" w:id="0">
    <w:p w:rsidR="00543CEB" w:rsidRDefault="00543CEB" w:rsidP="009D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3ED" w:rsidRDefault="005203ED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2204085</wp:posOffset>
          </wp:positionH>
          <wp:positionV relativeFrom="paragraph">
            <wp:posOffset>-126734</wp:posOffset>
          </wp:positionV>
          <wp:extent cx="4850130" cy="857250"/>
          <wp:effectExtent l="0" t="0" r="7620" b="0"/>
          <wp:wrapNone/>
          <wp:docPr id="8" name="Image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m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DFA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75C4A80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18896FC7"/>
    <w:multiLevelType w:val="hybridMultilevel"/>
    <w:tmpl w:val="DED069E6"/>
    <w:lvl w:ilvl="0" w:tplc="1E54EBD2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3D41DD8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6E0C5006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7C16D038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AD7AD176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131A45A8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A28ECC32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1D324604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96EEBD7E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3" w15:restartNumberingAfterBreak="0">
    <w:nsid w:val="18AA73B4"/>
    <w:multiLevelType w:val="hybridMultilevel"/>
    <w:tmpl w:val="0478C302"/>
    <w:lvl w:ilvl="0" w:tplc="A42815D6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D04CCB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A932548C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FD2E515A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5AB400EE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FF50540C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ADDAEEC8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283AAC12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99E0BECE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4" w15:restartNumberingAfterBreak="0">
    <w:nsid w:val="29C17ED2"/>
    <w:multiLevelType w:val="hybridMultilevel"/>
    <w:tmpl w:val="2646912A"/>
    <w:lvl w:ilvl="0" w:tplc="71427EA0">
      <w:start w:val="1"/>
      <w:numFmt w:val="decimal"/>
      <w:lvlText w:val="%1"/>
      <w:lvlJc w:val="left"/>
      <w:pPr>
        <w:ind w:left="413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B86BFDA">
      <w:numFmt w:val="bullet"/>
      <w:lvlText w:val="•"/>
      <w:lvlJc w:val="left"/>
      <w:pPr>
        <w:ind w:left="772" w:hanging="166"/>
      </w:pPr>
      <w:rPr>
        <w:rFonts w:hint="default"/>
        <w:lang w:val="pt-PT" w:eastAsia="en-US" w:bidi="ar-SA"/>
      </w:rPr>
    </w:lvl>
    <w:lvl w:ilvl="2" w:tplc="9F502AD6">
      <w:numFmt w:val="bullet"/>
      <w:lvlText w:val="•"/>
      <w:lvlJc w:val="left"/>
      <w:pPr>
        <w:ind w:left="1284" w:hanging="166"/>
      </w:pPr>
      <w:rPr>
        <w:rFonts w:hint="default"/>
        <w:lang w:val="pt-PT" w:eastAsia="en-US" w:bidi="ar-SA"/>
      </w:rPr>
    </w:lvl>
    <w:lvl w:ilvl="3" w:tplc="ACF00282">
      <w:numFmt w:val="bullet"/>
      <w:lvlText w:val="•"/>
      <w:lvlJc w:val="left"/>
      <w:pPr>
        <w:ind w:left="1796" w:hanging="166"/>
      </w:pPr>
      <w:rPr>
        <w:rFonts w:hint="default"/>
        <w:lang w:val="pt-PT" w:eastAsia="en-US" w:bidi="ar-SA"/>
      </w:rPr>
    </w:lvl>
    <w:lvl w:ilvl="4" w:tplc="6FEA04FC">
      <w:numFmt w:val="bullet"/>
      <w:lvlText w:val="•"/>
      <w:lvlJc w:val="left"/>
      <w:pPr>
        <w:ind w:left="2308" w:hanging="166"/>
      </w:pPr>
      <w:rPr>
        <w:rFonts w:hint="default"/>
        <w:lang w:val="pt-PT" w:eastAsia="en-US" w:bidi="ar-SA"/>
      </w:rPr>
    </w:lvl>
    <w:lvl w:ilvl="5" w:tplc="8E34D514">
      <w:numFmt w:val="bullet"/>
      <w:lvlText w:val="•"/>
      <w:lvlJc w:val="left"/>
      <w:pPr>
        <w:ind w:left="2820" w:hanging="166"/>
      </w:pPr>
      <w:rPr>
        <w:rFonts w:hint="default"/>
        <w:lang w:val="pt-PT" w:eastAsia="en-US" w:bidi="ar-SA"/>
      </w:rPr>
    </w:lvl>
    <w:lvl w:ilvl="6" w:tplc="E2986DDE">
      <w:numFmt w:val="bullet"/>
      <w:lvlText w:val="•"/>
      <w:lvlJc w:val="left"/>
      <w:pPr>
        <w:ind w:left="3332" w:hanging="166"/>
      </w:pPr>
      <w:rPr>
        <w:rFonts w:hint="default"/>
        <w:lang w:val="pt-PT" w:eastAsia="en-US" w:bidi="ar-SA"/>
      </w:rPr>
    </w:lvl>
    <w:lvl w:ilvl="7" w:tplc="3A762A12">
      <w:numFmt w:val="bullet"/>
      <w:lvlText w:val="•"/>
      <w:lvlJc w:val="left"/>
      <w:pPr>
        <w:ind w:left="3844" w:hanging="166"/>
      </w:pPr>
      <w:rPr>
        <w:rFonts w:hint="default"/>
        <w:lang w:val="pt-PT" w:eastAsia="en-US" w:bidi="ar-SA"/>
      </w:rPr>
    </w:lvl>
    <w:lvl w:ilvl="8" w:tplc="835ABD64">
      <w:numFmt w:val="bullet"/>
      <w:lvlText w:val="•"/>
      <w:lvlJc w:val="left"/>
      <w:pPr>
        <w:ind w:left="4356" w:hanging="166"/>
      </w:pPr>
      <w:rPr>
        <w:rFonts w:hint="default"/>
        <w:lang w:val="pt-PT" w:eastAsia="en-US" w:bidi="ar-SA"/>
      </w:rPr>
    </w:lvl>
  </w:abstractNum>
  <w:abstractNum w:abstractNumId="5" w15:restartNumberingAfterBreak="0">
    <w:nsid w:val="376C6F69"/>
    <w:multiLevelType w:val="hybridMultilevel"/>
    <w:tmpl w:val="99A61872"/>
    <w:lvl w:ilvl="0" w:tplc="1D603A1A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F74841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73E23F58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91504DD8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C67ABF9C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571AF8EA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E5B8808A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A27A9328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D7FEC8B8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6" w15:restartNumberingAfterBreak="0">
    <w:nsid w:val="5CC41031"/>
    <w:multiLevelType w:val="hybridMultilevel"/>
    <w:tmpl w:val="A37071DE"/>
    <w:lvl w:ilvl="0" w:tplc="F1166C3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66C480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FAB0FBDE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3076924A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9BC0A91A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EC783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5552A6F8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698EF76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CD087E6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7" w15:restartNumberingAfterBreak="0">
    <w:nsid w:val="6383611D"/>
    <w:multiLevelType w:val="hybridMultilevel"/>
    <w:tmpl w:val="9F589E44"/>
    <w:lvl w:ilvl="0" w:tplc="2D2200D6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454208A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CE729CDC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4BD6D682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C73CEB24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79088B96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6760491E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8C88E290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36E410E2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8" w15:restartNumberingAfterBreak="0">
    <w:nsid w:val="6AA76776"/>
    <w:multiLevelType w:val="hybridMultilevel"/>
    <w:tmpl w:val="C36A6D2E"/>
    <w:lvl w:ilvl="0" w:tplc="1F460B74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D105CC4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4D3C4D90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1450A988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028EE36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128E1462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5E22CFD0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09E4C76A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BDBC55C6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9" w15:restartNumberingAfterBreak="0">
    <w:nsid w:val="716F0268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71F05655"/>
    <w:multiLevelType w:val="hybridMultilevel"/>
    <w:tmpl w:val="79E00CAE"/>
    <w:lvl w:ilvl="0" w:tplc="CD26E8FA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DEE6478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DD4A060E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9898760C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604832E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F50ED9E4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BC0EF76E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C5524E50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EBF0E1E0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11" w15:restartNumberingAfterBreak="0">
    <w:nsid w:val="71F74F5F"/>
    <w:multiLevelType w:val="hybridMultilevel"/>
    <w:tmpl w:val="90E64386"/>
    <w:lvl w:ilvl="0" w:tplc="CF9AD3C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4B623D4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EFE6142C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5BFC3EE6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69904C86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0584E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97541D22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97EFA3A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52A0112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12" w15:restartNumberingAfterBreak="0">
    <w:nsid w:val="74081A66"/>
    <w:multiLevelType w:val="hybridMultilevel"/>
    <w:tmpl w:val="F520621C"/>
    <w:lvl w:ilvl="0" w:tplc="3C084922">
      <w:start w:val="1"/>
      <w:numFmt w:val="decimal"/>
      <w:lvlText w:val="%1"/>
      <w:lvlJc w:val="left"/>
      <w:pPr>
        <w:ind w:left="105" w:hanging="1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05829AA">
      <w:numFmt w:val="bullet"/>
      <w:lvlText w:val="•"/>
      <w:lvlJc w:val="left"/>
      <w:pPr>
        <w:ind w:left="628" w:hanging="176"/>
      </w:pPr>
      <w:rPr>
        <w:rFonts w:hint="default"/>
        <w:lang w:val="pt-PT" w:eastAsia="en-US" w:bidi="ar-SA"/>
      </w:rPr>
    </w:lvl>
    <w:lvl w:ilvl="2" w:tplc="D324BBA2">
      <w:numFmt w:val="bullet"/>
      <w:lvlText w:val="•"/>
      <w:lvlJc w:val="left"/>
      <w:pPr>
        <w:ind w:left="1156" w:hanging="176"/>
      </w:pPr>
      <w:rPr>
        <w:rFonts w:hint="default"/>
        <w:lang w:val="pt-PT" w:eastAsia="en-US" w:bidi="ar-SA"/>
      </w:rPr>
    </w:lvl>
    <w:lvl w:ilvl="3" w:tplc="CB88DDDE">
      <w:numFmt w:val="bullet"/>
      <w:lvlText w:val="•"/>
      <w:lvlJc w:val="left"/>
      <w:pPr>
        <w:ind w:left="1684" w:hanging="176"/>
      </w:pPr>
      <w:rPr>
        <w:rFonts w:hint="default"/>
        <w:lang w:val="pt-PT" w:eastAsia="en-US" w:bidi="ar-SA"/>
      </w:rPr>
    </w:lvl>
    <w:lvl w:ilvl="4" w:tplc="36247810">
      <w:numFmt w:val="bullet"/>
      <w:lvlText w:val="•"/>
      <w:lvlJc w:val="left"/>
      <w:pPr>
        <w:ind w:left="2212" w:hanging="176"/>
      </w:pPr>
      <w:rPr>
        <w:rFonts w:hint="default"/>
        <w:lang w:val="pt-PT" w:eastAsia="en-US" w:bidi="ar-SA"/>
      </w:rPr>
    </w:lvl>
    <w:lvl w:ilvl="5" w:tplc="67B4E06A">
      <w:numFmt w:val="bullet"/>
      <w:lvlText w:val="•"/>
      <w:lvlJc w:val="left"/>
      <w:pPr>
        <w:ind w:left="2740" w:hanging="176"/>
      </w:pPr>
      <w:rPr>
        <w:rFonts w:hint="default"/>
        <w:lang w:val="pt-PT" w:eastAsia="en-US" w:bidi="ar-SA"/>
      </w:rPr>
    </w:lvl>
    <w:lvl w:ilvl="6" w:tplc="C88AD1C8">
      <w:numFmt w:val="bullet"/>
      <w:lvlText w:val="•"/>
      <w:lvlJc w:val="left"/>
      <w:pPr>
        <w:ind w:left="3268" w:hanging="176"/>
      </w:pPr>
      <w:rPr>
        <w:rFonts w:hint="default"/>
        <w:lang w:val="pt-PT" w:eastAsia="en-US" w:bidi="ar-SA"/>
      </w:rPr>
    </w:lvl>
    <w:lvl w:ilvl="7" w:tplc="A32C6576">
      <w:numFmt w:val="bullet"/>
      <w:lvlText w:val="•"/>
      <w:lvlJc w:val="left"/>
      <w:pPr>
        <w:ind w:left="3796" w:hanging="176"/>
      </w:pPr>
      <w:rPr>
        <w:rFonts w:hint="default"/>
        <w:lang w:val="pt-PT" w:eastAsia="en-US" w:bidi="ar-SA"/>
      </w:rPr>
    </w:lvl>
    <w:lvl w:ilvl="8" w:tplc="DA78D270">
      <w:numFmt w:val="bullet"/>
      <w:lvlText w:val="•"/>
      <w:lvlJc w:val="left"/>
      <w:pPr>
        <w:ind w:left="4324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796F6E1C"/>
    <w:multiLevelType w:val="hybridMultilevel"/>
    <w:tmpl w:val="05BC397C"/>
    <w:lvl w:ilvl="0" w:tplc="ACFCD9AA">
      <w:start w:val="1"/>
      <w:numFmt w:val="decimal"/>
      <w:lvlText w:val="%1"/>
      <w:lvlJc w:val="left"/>
      <w:pPr>
        <w:ind w:left="271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210689A">
      <w:numFmt w:val="bullet"/>
      <w:lvlText w:val="•"/>
      <w:lvlJc w:val="left"/>
      <w:pPr>
        <w:ind w:left="790" w:hanging="166"/>
      </w:pPr>
      <w:rPr>
        <w:rFonts w:hint="default"/>
        <w:lang w:val="pt-PT" w:eastAsia="en-US" w:bidi="ar-SA"/>
      </w:rPr>
    </w:lvl>
    <w:lvl w:ilvl="2" w:tplc="6FEACC5E">
      <w:numFmt w:val="bullet"/>
      <w:lvlText w:val="•"/>
      <w:lvlJc w:val="left"/>
      <w:pPr>
        <w:ind w:left="1300" w:hanging="166"/>
      </w:pPr>
      <w:rPr>
        <w:rFonts w:hint="default"/>
        <w:lang w:val="pt-PT" w:eastAsia="en-US" w:bidi="ar-SA"/>
      </w:rPr>
    </w:lvl>
    <w:lvl w:ilvl="3" w:tplc="DD1E7D08">
      <w:numFmt w:val="bullet"/>
      <w:lvlText w:val="•"/>
      <w:lvlJc w:val="left"/>
      <w:pPr>
        <w:ind w:left="1810" w:hanging="166"/>
      </w:pPr>
      <w:rPr>
        <w:rFonts w:hint="default"/>
        <w:lang w:val="pt-PT" w:eastAsia="en-US" w:bidi="ar-SA"/>
      </w:rPr>
    </w:lvl>
    <w:lvl w:ilvl="4" w:tplc="2F5072AE">
      <w:numFmt w:val="bullet"/>
      <w:lvlText w:val="•"/>
      <w:lvlJc w:val="left"/>
      <w:pPr>
        <w:ind w:left="2320" w:hanging="166"/>
      </w:pPr>
      <w:rPr>
        <w:rFonts w:hint="default"/>
        <w:lang w:val="pt-PT" w:eastAsia="en-US" w:bidi="ar-SA"/>
      </w:rPr>
    </w:lvl>
    <w:lvl w:ilvl="5" w:tplc="16FE6C96">
      <w:numFmt w:val="bullet"/>
      <w:lvlText w:val="•"/>
      <w:lvlJc w:val="left"/>
      <w:pPr>
        <w:ind w:left="2830" w:hanging="166"/>
      </w:pPr>
      <w:rPr>
        <w:rFonts w:hint="default"/>
        <w:lang w:val="pt-PT" w:eastAsia="en-US" w:bidi="ar-SA"/>
      </w:rPr>
    </w:lvl>
    <w:lvl w:ilvl="6" w:tplc="24E82356">
      <w:numFmt w:val="bullet"/>
      <w:lvlText w:val="•"/>
      <w:lvlJc w:val="left"/>
      <w:pPr>
        <w:ind w:left="3340" w:hanging="166"/>
      </w:pPr>
      <w:rPr>
        <w:rFonts w:hint="default"/>
        <w:lang w:val="pt-PT" w:eastAsia="en-US" w:bidi="ar-SA"/>
      </w:rPr>
    </w:lvl>
    <w:lvl w:ilvl="7" w:tplc="16B6901E">
      <w:numFmt w:val="bullet"/>
      <w:lvlText w:val="•"/>
      <w:lvlJc w:val="left"/>
      <w:pPr>
        <w:ind w:left="3850" w:hanging="166"/>
      </w:pPr>
      <w:rPr>
        <w:rFonts w:hint="default"/>
        <w:lang w:val="pt-PT" w:eastAsia="en-US" w:bidi="ar-SA"/>
      </w:rPr>
    </w:lvl>
    <w:lvl w:ilvl="8" w:tplc="318652F4">
      <w:numFmt w:val="bullet"/>
      <w:lvlText w:val="•"/>
      <w:lvlJc w:val="left"/>
      <w:pPr>
        <w:ind w:left="4360" w:hanging="166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3"/>
  </w:num>
  <w:num w:numId="10">
    <w:abstractNumId w:val="11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8B"/>
    <w:rsid w:val="000B7C8F"/>
    <w:rsid w:val="0017217D"/>
    <w:rsid w:val="001B3909"/>
    <w:rsid w:val="002060B3"/>
    <w:rsid w:val="002B2B99"/>
    <w:rsid w:val="003261F5"/>
    <w:rsid w:val="00410971"/>
    <w:rsid w:val="0041168F"/>
    <w:rsid w:val="004D64F9"/>
    <w:rsid w:val="005203ED"/>
    <w:rsid w:val="00543CEB"/>
    <w:rsid w:val="005F207D"/>
    <w:rsid w:val="00635EE5"/>
    <w:rsid w:val="00662DED"/>
    <w:rsid w:val="008C6B8B"/>
    <w:rsid w:val="00913F5A"/>
    <w:rsid w:val="00961183"/>
    <w:rsid w:val="009D273C"/>
    <w:rsid w:val="00B4465C"/>
    <w:rsid w:val="00B76F03"/>
    <w:rsid w:val="00D56746"/>
    <w:rsid w:val="00DC7D3D"/>
    <w:rsid w:val="00F90AB7"/>
    <w:rsid w:val="00FA2EED"/>
    <w:rsid w:val="00FA4106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2B56"/>
  <w15:docId w15:val="{B15A9A87-10AE-45D8-8FD1-0A2BBE3B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298" w:hanging="18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73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73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1470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Erica Viana</dc:creator>
  <cp:lastModifiedBy>Guilherme Simplicio Dias</cp:lastModifiedBy>
  <cp:revision>7</cp:revision>
  <dcterms:created xsi:type="dcterms:W3CDTF">2024-06-26T13:20:00Z</dcterms:created>
  <dcterms:modified xsi:type="dcterms:W3CDTF">2024-07-03T13:11:00Z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para Microsoft 365</vt:lpwstr>
  </property>
</Properties>
</file>